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D33C9C8" w14:textId="0FB86695" w:rsidR="00F66797" w:rsidRPr="00D734C6" w:rsidRDefault="00F66797" w:rsidP="00B53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D734C6">
        <w:rPr>
          <w:rFonts w:ascii="Arial" w:eastAsia="Arial" w:hAnsi="Arial" w:cs="Arial"/>
          <w:b/>
          <w:bCs/>
          <w:sz w:val="22"/>
          <w:szCs w:val="22"/>
        </w:rPr>
        <w:t xml:space="preserve">Projektová dokumentace </w:t>
      </w:r>
      <w:r w:rsidR="0081659C" w:rsidRPr="00D734C6">
        <w:rPr>
          <w:rFonts w:ascii="Arial" w:eastAsia="Arial" w:hAnsi="Arial" w:cs="Arial"/>
          <w:b/>
          <w:bCs/>
          <w:sz w:val="22"/>
          <w:szCs w:val="22"/>
        </w:rPr>
        <w:t>– technická studie</w:t>
      </w:r>
      <w:r w:rsidRPr="00D734C6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D734C6" w:rsidRPr="00D734C6">
        <w:rPr>
          <w:rFonts w:ascii="Arial" w:hAnsi="Arial" w:cs="Arial"/>
          <w:b/>
          <w:bCs/>
          <w:sz w:val="22"/>
          <w:szCs w:val="22"/>
        </w:rPr>
        <w:t>II/220 a III/210 47 Silniční obchvat Nejdek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919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34C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12</cp:revision>
  <dcterms:created xsi:type="dcterms:W3CDTF">2023-03-28T08:13:00Z</dcterms:created>
  <dcterms:modified xsi:type="dcterms:W3CDTF">2025-04-03T04:13:00Z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